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1C9" w:rsidRDefault="00BD3E73">
      <w:pPr>
        <w:pStyle w:val="Header"/>
        <w:tabs>
          <w:tab w:val="clear" w:pos="4320"/>
          <w:tab w:val="clear" w:pos="8640"/>
          <w:tab w:val="left" w:pos="9350"/>
        </w:tabs>
        <w:rPr>
          <w:rFonts w:cs="Tahoma"/>
          <w:szCs w:val="24"/>
        </w:rPr>
      </w:pPr>
      <w:r>
        <w:rPr>
          <w:rFonts w:cs="Tahoma"/>
          <w:noProof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-462915</wp:posOffset>
            </wp:positionV>
            <wp:extent cx="2022475" cy="202247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475" cy="202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3163570</wp:posOffset>
                </wp:positionH>
                <wp:positionV relativeFrom="paragraph">
                  <wp:posOffset>79375</wp:posOffset>
                </wp:positionV>
                <wp:extent cx="4011930" cy="93853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930" cy="938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5A6" w:rsidRPr="005B29FE" w:rsidRDefault="006B25A6" w:rsidP="006B25A6">
                            <w:pPr>
                              <w:jc w:val="right"/>
                              <w:rPr>
                                <w:rFonts w:ascii="Garamond Premr Pro" w:hAnsi="Garamond Premr Pro"/>
                                <w:b/>
                                <w:sz w:val="24"/>
                              </w:rPr>
                            </w:pPr>
                            <w:r w:rsidRPr="005B29FE">
                              <w:rPr>
                                <w:rFonts w:ascii="Garamond Premr Pro" w:hAnsi="Garamond Premr Pro"/>
                                <w:b/>
                                <w:sz w:val="24"/>
                              </w:rPr>
                              <w:t>City of Modesto</w:t>
                            </w:r>
                          </w:p>
                          <w:p w:rsidR="006B25A6" w:rsidRDefault="006B25A6" w:rsidP="006B25A6">
                            <w:pPr>
                              <w:jc w:val="right"/>
                              <w:rPr>
                                <w:rFonts w:ascii="Garamond Premr Pro" w:hAnsi="Garamond Premr 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4"/>
                              </w:rPr>
                              <w:t>Community and Economic Development Department</w:t>
                            </w:r>
                          </w:p>
                          <w:p w:rsidR="006B25A6" w:rsidRPr="005B29FE" w:rsidRDefault="006B25A6" w:rsidP="006B25A6">
                            <w:pPr>
                              <w:jc w:val="right"/>
                              <w:rPr>
                                <w:rFonts w:ascii="Garamond Premr Pro" w:hAnsi="Garamond Premr Pro"/>
                                <w:b/>
                              </w:rPr>
                            </w:pPr>
                            <w:r>
                              <w:rPr>
                                <w:rFonts w:ascii="Garamond Premr Pro" w:hAnsi="Garamond Premr Pro"/>
                                <w:b/>
                                <w:sz w:val="24"/>
                              </w:rPr>
                              <w:t>Building Safety and Neighborhood Preservation Division</w:t>
                            </w:r>
                          </w:p>
                          <w:p w:rsidR="006B25A6" w:rsidRPr="006B25A6" w:rsidRDefault="006B25A6" w:rsidP="006B25A6">
                            <w:pPr>
                              <w:jc w:val="right"/>
                              <w:rPr>
                                <w:rFonts w:ascii="Garamond Premr Pro" w:hAnsi="Garamond Premr Pro"/>
                                <w:i/>
                                <w:color w:val="4F81BD"/>
                              </w:rPr>
                            </w:pPr>
                            <w:r w:rsidRPr="006B25A6">
                              <w:rPr>
                                <w:rFonts w:ascii="Garamond Premr Pro" w:hAnsi="Garamond Premr Pro"/>
                                <w:i/>
                                <w:color w:val="4F81BD"/>
                              </w:rPr>
                              <w:t>1010 Tenth Street, Suite 3100</w:t>
                            </w:r>
                          </w:p>
                          <w:p w:rsidR="006B25A6" w:rsidRPr="006B25A6" w:rsidRDefault="006B25A6" w:rsidP="006B25A6">
                            <w:pPr>
                              <w:jc w:val="right"/>
                              <w:rPr>
                                <w:rFonts w:ascii="Garamond Premr Pro" w:hAnsi="Garamond Premr Pro"/>
                                <w:i/>
                                <w:color w:val="4F81BD"/>
                              </w:rPr>
                            </w:pPr>
                            <w:r w:rsidRPr="006B25A6">
                              <w:rPr>
                                <w:rFonts w:ascii="Garamond Premr Pro" w:hAnsi="Garamond Premr Pro"/>
                                <w:i/>
                                <w:color w:val="4F81BD"/>
                              </w:rPr>
                              <w:t>Modesto, CA 95354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1pt;margin-top:6.25pt;width:315.9pt;height:73.9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" filled="f" stroked="f">
                <v:textbox style="mso-fit-shape-to-text:t">
                  <w:txbxContent>
                    <w:p w:rsidR="006B25A6" w:rsidRPr="005B29FE" w:rsidRDefault="006B25A6" w:rsidP="006B25A6">
                      <w:pPr>
                        <w:jc w:val="right"/>
                        <w:rPr>
                          <w:rFonts w:ascii="Garamond Premr Pro" w:hAnsi="Garamond Premr Pro"/>
                          <w:b/>
                          <w:sz w:val="24"/>
                        </w:rPr>
                      </w:pPr>
                      <w:r w:rsidRPr="005B29FE">
                        <w:rPr>
                          <w:rFonts w:ascii="Garamond Premr Pro" w:hAnsi="Garamond Premr Pro"/>
                          <w:b/>
                          <w:sz w:val="24"/>
                        </w:rPr>
                        <w:t>City of Modesto</w:t>
                      </w:r>
                    </w:p>
                    <w:p w:rsidR="006B25A6" w:rsidRDefault="006B25A6" w:rsidP="006B25A6">
                      <w:pPr>
                        <w:jc w:val="right"/>
                        <w:rPr>
                          <w:rFonts w:ascii="Garamond Premr Pro" w:hAnsi="Garamond Premr Pro"/>
                          <w:b/>
                          <w:sz w:val="24"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4"/>
                        </w:rPr>
                        <w:t>Community and Economic Development Department</w:t>
                      </w:r>
                    </w:p>
                    <w:p w:rsidR="006B25A6" w:rsidRPr="005B29FE" w:rsidRDefault="006B25A6" w:rsidP="006B25A6">
                      <w:pPr>
                        <w:jc w:val="right"/>
                        <w:rPr>
                          <w:rFonts w:ascii="Garamond Premr Pro" w:hAnsi="Garamond Premr Pro"/>
                          <w:b/>
                        </w:rPr>
                      </w:pPr>
                      <w:r>
                        <w:rPr>
                          <w:rFonts w:ascii="Garamond Premr Pro" w:hAnsi="Garamond Premr Pro"/>
                          <w:b/>
                          <w:sz w:val="24"/>
                        </w:rPr>
                        <w:t>Building Safety and Neighborhood Preservation Division</w:t>
                      </w:r>
                    </w:p>
                    <w:p w:rsidR="006B25A6" w:rsidRPr="006B25A6" w:rsidRDefault="006B25A6" w:rsidP="006B25A6">
                      <w:pPr>
                        <w:jc w:val="right"/>
                        <w:rPr>
                          <w:rFonts w:ascii="Garamond Premr Pro" w:hAnsi="Garamond Premr Pro"/>
                          <w:i/>
                          <w:color w:val="4F81BD"/>
                        </w:rPr>
                      </w:pPr>
                      <w:r w:rsidRPr="006B25A6">
                        <w:rPr>
                          <w:rFonts w:ascii="Garamond Premr Pro" w:hAnsi="Garamond Premr Pro"/>
                          <w:i/>
                          <w:color w:val="4F81BD"/>
                        </w:rPr>
                        <w:t>1010 Tenth Street, Suite 3100</w:t>
                      </w:r>
                    </w:p>
                    <w:p w:rsidR="006B25A6" w:rsidRPr="006B25A6" w:rsidRDefault="006B25A6" w:rsidP="006B25A6">
                      <w:pPr>
                        <w:jc w:val="right"/>
                        <w:rPr>
                          <w:rFonts w:ascii="Garamond Premr Pro" w:hAnsi="Garamond Premr Pro"/>
                          <w:i/>
                          <w:color w:val="4F81BD"/>
                        </w:rPr>
                      </w:pPr>
                      <w:r w:rsidRPr="006B25A6">
                        <w:rPr>
                          <w:rFonts w:ascii="Garamond Premr Pro" w:hAnsi="Garamond Premr Pro"/>
                          <w:i/>
                          <w:color w:val="4F81BD"/>
                        </w:rPr>
                        <w:t>Modesto, CA 95354</w:t>
                      </w:r>
                    </w:p>
                  </w:txbxContent>
                </v:textbox>
              </v:shape>
            </w:pict>
          </mc:Fallback>
        </mc:AlternateContent>
      </w:r>
      <w:r w:rsidR="00F931C9">
        <w:rPr>
          <w:rFonts w:cs="Tahoma"/>
          <w:szCs w:val="24"/>
        </w:rPr>
        <w:t xml:space="preserve">          </w:t>
      </w:r>
    </w:p>
    <w:p w:rsidR="00F931C9" w:rsidRDefault="00F931C9">
      <w:pPr>
        <w:rPr>
          <w:sz w:val="16"/>
        </w:rPr>
      </w:pPr>
    </w:p>
    <w:p w:rsidR="00956A11" w:rsidRDefault="00956A11" w:rsidP="00956A11">
      <w:pPr>
        <w:tabs>
          <w:tab w:val="left" w:pos="8042"/>
        </w:tabs>
        <w:rPr>
          <w:sz w:val="16"/>
        </w:rPr>
      </w:pPr>
      <w:r>
        <w:rPr>
          <w:sz w:val="16"/>
        </w:rPr>
        <w:tab/>
      </w:r>
    </w:p>
    <w:p w:rsidR="00956A11" w:rsidRDefault="00956A11">
      <w:pPr>
        <w:rPr>
          <w:sz w:val="16"/>
        </w:rPr>
      </w:pPr>
    </w:p>
    <w:p w:rsidR="00956A11" w:rsidRDefault="00956A11">
      <w:pPr>
        <w:rPr>
          <w:sz w:val="16"/>
        </w:rPr>
      </w:pPr>
    </w:p>
    <w:p w:rsidR="00956A11" w:rsidRDefault="00956A11">
      <w:pPr>
        <w:rPr>
          <w:sz w:val="16"/>
        </w:rPr>
      </w:pPr>
    </w:p>
    <w:p w:rsidR="00956A11" w:rsidRDefault="00956A11">
      <w:pPr>
        <w:rPr>
          <w:sz w:val="16"/>
        </w:rPr>
      </w:pPr>
    </w:p>
    <w:p w:rsidR="00956A11" w:rsidRDefault="00956A11">
      <w:pPr>
        <w:pStyle w:val="Heading1"/>
        <w:tabs>
          <w:tab w:val="clear" w:pos="6390"/>
          <w:tab w:val="left" w:pos="6840"/>
        </w:tabs>
        <w:spacing w:line="228" w:lineRule="auto"/>
        <w:rPr>
          <w:b/>
        </w:rPr>
      </w:pPr>
    </w:p>
    <w:p w:rsidR="00E820EB" w:rsidRDefault="00E820EB" w:rsidP="00E820EB">
      <w:pPr>
        <w:pStyle w:val="Heading1"/>
        <w:tabs>
          <w:tab w:val="clear" w:pos="6390"/>
          <w:tab w:val="left" w:pos="6840"/>
        </w:tabs>
        <w:spacing w:line="228" w:lineRule="auto"/>
        <w:jc w:val="left"/>
        <w:rPr>
          <w:b/>
        </w:rPr>
      </w:pPr>
    </w:p>
    <w:p w:rsidR="006B25A6" w:rsidRPr="006B25A6" w:rsidRDefault="006B25A6" w:rsidP="006B25A6"/>
    <w:p w:rsidR="00F931C9" w:rsidRPr="00621391" w:rsidRDefault="000B2DB5" w:rsidP="006B25A6">
      <w:pPr>
        <w:pStyle w:val="Heading1"/>
        <w:tabs>
          <w:tab w:val="clear" w:pos="6390"/>
          <w:tab w:val="left" w:pos="6840"/>
        </w:tabs>
        <w:spacing w:line="228" w:lineRule="auto"/>
        <w:rPr>
          <w:b/>
          <w:sz w:val="24"/>
        </w:rPr>
      </w:pPr>
      <w:r>
        <w:rPr>
          <w:b/>
          <w:sz w:val="24"/>
        </w:rPr>
        <w:t>Third Party Reviews</w:t>
      </w:r>
    </w:p>
    <w:p w:rsidR="00887F7E" w:rsidRPr="00887F7E" w:rsidRDefault="00887F7E" w:rsidP="00887F7E">
      <w:pPr>
        <w:rPr>
          <w:szCs w:val="22"/>
        </w:rPr>
      </w:pPr>
    </w:p>
    <w:p w:rsidR="00F931C9" w:rsidRPr="00887F7E" w:rsidRDefault="00F931C9" w:rsidP="000F2AAB">
      <w:pPr>
        <w:pStyle w:val="BodyText2"/>
        <w:spacing w:line="276" w:lineRule="auto"/>
        <w:rPr>
          <w:sz w:val="22"/>
          <w:szCs w:val="22"/>
        </w:rPr>
      </w:pPr>
      <w:r w:rsidRPr="00887F7E">
        <w:rPr>
          <w:sz w:val="22"/>
          <w:szCs w:val="22"/>
        </w:rPr>
        <w:t>In order to provide expeditious service</w:t>
      </w:r>
      <w:r w:rsidR="00791D7A">
        <w:rPr>
          <w:sz w:val="22"/>
          <w:szCs w:val="22"/>
        </w:rPr>
        <w:t xml:space="preserve"> to developers</w:t>
      </w:r>
      <w:r w:rsidRPr="00887F7E">
        <w:rPr>
          <w:sz w:val="22"/>
          <w:szCs w:val="22"/>
        </w:rPr>
        <w:t xml:space="preserve">, the </w:t>
      </w:r>
      <w:r w:rsidR="00621391">
        <w:rPr>
          <w:sz w:val="22"/>
          <w:szCs w:val="22"/>
        </w:rPr>
        <w:t xml:space="preserve">City of Modesto allows </w:t>
      </w:r>
      <w:r w:rsidR="000B2DB5">
        <w:rPr>
          <w:sz w:val="22"/>
          <w:szCs w:val="22"/>
        </w:rPr>
        <w:t xml:space="preserve">plans to be submitted at any time prior to application of the building permit to one of </w:t>
      </w:r>
      <w:r w:rsidR="00D2636C">
        <w:rPr>
          <w:sz w:val="22"/>
          <w:szCs w:val="22"/>
        </w:rPr>
        <w:t>Building Safety’s approved plan checking firms.</w:t>
      </w:r>
    </w:p>
    <w:p w:rsidR="00887F7E" w:rsidRDefault="00887F7E" w:rsidP="000F2AAB">
      <w:pPr>
        <w:pStyle w:val="BodyText2"/>
        <w:spacing w:line="276" w:lineRule="auto"/>
        <w:rPr>
          <w:sz w:val="22"/>
          <w:szCs w:val="22"/>
        </w:rPr>
      </w:pPr>
    </w:p>
    <w:p w:rsidR="00D078BB" w:rsidRDefault="00D078BB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szCs w:val="22"/>
        </w:rPr>
      </w:pPr>
      <w:r>
        <w:rPr>
          <w:szCs w:val="22"/>
        </w:rPr>
        <w:tab/>
      </w:r>
      <w:r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F7E">
        <w:rPr>
          <w:szCs w:val="22"/>
        </w:rPr>
        <w:instrText xml:space="preserve"> FORMCHECKBOX </w:instrText>
      </w:r>
      <w:r w:rsidRPr="00887F7E">
        <w:rPr>
          <w:szCs w:val="22"/>
        </w:rPr>
      </w:r>
      <w:r w:rsidRPr="00887F7E">
        <w:rPr>
          <w:szCs w:val="22"/>
        </w:rPr>
        <w:fldChar w:fldCharType="end"/>
      </w:r>
      <w:r w:rsidRPr="00887F7E">
        <w:rPr>
          <w:szCs w:val="22"/>
        </w:rPr>
        <w:tab/>
      </w:r>
      <w:r>
        <w:rPr>
          <w:szCs w:val="22"/>
        </w:rPr>
        <w:t>City review can be conducted after third party review</w:t>
      </w:r>
      <w:r w:rsidR="00835838">
        <w:rPr>
          <w:szCs w:val="22"/>
        </w:rPr>
        <w:t xml:space="preserve"> or concurrently</w:t>
      </w:r>
      <w:r>
        <w:rPr>
          <w:szCs w:val="22"/>
        </w:rPr>
        <w:t xml:space="preserve"> if Planning entitlements are in place</w:t>
      </w:r>
    </w:p>
    <w:p w:rsidR="00D078BB" w:rsidRDefault="009C218D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b/>
          <w:bCs/>
          <w:szCs w:val="22"/>
        </w:rPr>
      </w:pPr>
      <w:r w:rsidRPr="00887F7E">
        <w:rPr>
          <w:b/>
          <w:bCs/>
          <w:szCs w:val="22"/>
        </w:rPr>
        <w:tab/>
      </w:r>
    </w:p>
    <w:p w:rsidR="00F33B42" w:rsidRDefault="00D078BB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szCs w:val="22"/>
        </w:rPr>
      </w:pPr>
      <w:r>
        <w:rPr>
          <w:szCs w:val="22"/>
        </w:rPr>
        <w:tab/>
      </w:r>
      <w:r w:rsidR="00F33B42"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33B42" w:rsidRPr="00887F7E">
        <w:rPr>
          <w:szCs w:val="22"/>
        </w:rPr>
        <w:instrText xml:space="preserve"> FORMCHECKBOX </w:instrText>
      </w:r>
      <w:r w:rsidR="00F33B42" w:rsidRPr="00887F7E">
        <w:rPr>
          <w:szCs w:val="22"/>
        </w:rPr>
      </w:r>
      <w:r w:rsidR="00F33B42" w:rsidRPr="00887F7E">
        <w:rPr>
          <w:szCs w:val="22"/>
        </w:rPr>
        <w:fldChar w:fldCharType="end"/>
      </w:r>
      <w:r w:rsidR="00F33B42" w:rsidRPr="00887F7E">
        <w:rPr>
          <w:szCs w:val="22"/>
        </w:rPr>
        <w:tab/>
      </w:r>
      <w:r w:rsidR="000E20A8">
        <w:rPr>
          <w:szCs w:val="22"/>
        </w:rPr>
        <w:t>Applicant will contact third party directly</w:t>
      </w:r>
    </w:p>
    <w:p w:rsidR="00D078BB" w:rsidRDefault="00D078BB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szCs w:val="22"/>
        </w:rPr>
      </w:pPr>
    </w:p>
    <w:p w:rsidR="00D078BB" w:rsidRDefault="00D078BB" w:rsidP="00D078BB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ab/>
      </w:r>
      <w:r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F7E">
        <w:rPr>
          <w:szCs w:val="22"/>
        </w:rPr>
        <w:instrText xml:space="preserve"> FORMCHECKBOX </w:instrText>
      </w:r>
      <w:r w:rsidRPr="00887F7E">
        <w:rPr>
          <w:szCs w:val="22"/>
        </w:rPr>
      </w:r>
      <w:r w:rsidRPr="00887F7E">
        <w:rPr>
          <w:szCs w:val="22"/>
        </w:rPr>
        <w:fldChar w:fldCharType="end"/>
      </w:r>
      <w:r w:rsidRPr="00887F7E">
        <w:rPr>
          <w:szCs w:val="22"/>
        </w:rPr>
        <w:tab/>
      </w:r>
      <w:r>
        <w:rPr>
          <w:szCs w:val="22"/>
        </w:rPr>
        <w:t>The developer/owner and designer proceed at their own risk without assurance that the project will be approved by any other division.</w:t>
      </w:r>
    </w:p>
    <w:p w:rsidR="00D078BB" w:rsidRDefault="00D078BB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szCs w:val="22"/>
        </w:rPr>
      </w:pPr>
    </w:p>
    <w:p w:rsidR="001F4E61" w:rsidRDefault="000E20A8" w:rsidP="00791D7A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left="900" w:right="1458" w:hanging="900"/>
        <w:rPr>
          <w:szCs w:val="22"/>
        </w:rPr>
      </w:pPr>
      <w:r>
        <w:rPr>
          <w:szCs w:val="22"/>
        </w:rPr>
        <w:tab/>
      </w:r>
      <w:r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F7E">
        <w:rPr>
          <w:szCs w:val="22"/>
        </w:rPr>
        <w:instrText xml:space="preserve"> FORMCHECKBOX </w:instrText>
      </w:r>
      <w:r w:rsidRPr="00887F7E">
        <w:rPr>
          <w:szCs w:val="22"/>
        </w:rPr>
      </w:r>
      <w:r w:rsidRPr="00887F7E">
        <w:rPr>
          <w:szCs w:val="22"/>
        </w:rPr>
        <w:fldChar w:fldCharType="end"/>
      </w:r>
      <w:r w:rsidRPr="00887F7E">
        <w:rPr>
          <w:szCs w:val="22"/>
        </w:rPr>
        <w:tab/>
      </w:r>
      <w:r>
        <w:rPr>
          <w:szCs w:val="22"/>
        </w:rPr>
        <w:t>Building p</w:t>
      </w:r>
      <w:r>
        <w:rPr>
          <w:szCs w:val="22"/>
        </w:rPr>
        <w:t xml:space="preserve">lan review fees will be </w:t>
      </w:r>
      <w:r w:rsidR="00587C81">
        <w:rPr>
          <w:szCs w:val="22"/>
        </w:rPr>
        <w:t xml:space="preserve">negotiated with, and </w:t>
      </w:r>
      <w:r>
        <w:rPr>
          <w:szCs w:val="22"/>
        </w:rPr>
        <w:t>paid directly to</w:t>
      </w:r>
      <w:r w:rsidR="00587C81">
        <w:rPr>
          <w:szCs w:val="22"/>
        </w:rPr>
        <w:t>,</w:t>
      </w:r>
      <w:r>
        <w:rPr>
          <w:szCs w:val="22"/>
        </w:rPr>
        <w:t xml:space="preserve"> the third </w:t>
      </w:r>
      <w:r>
        <w:rPr>
          <w:szCs w:val="22"/>
        </w:rPr>
        <w:t>party</w:t>
      </w:r>
    </w:p>
    <w:p w:rsidR="000E20A8" w:rsidRDefault="000E20A8" w:rsidP="000E20A8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</w:p>
    <w:p w:rsidR="000E20A8" w:rsidRDefault="000E20A8" w:rsidP="000E20A8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ab/>
      </w:r>
      <w:r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F7E">
        <w:rPr>
          <w:szCs w:val="22"/>
        </w:rPr>
        <w:instrText xml:space="preserve"> FORMCHECKBOX </w:instrText>
      </w:r>
      <w:r w:rsidRPr="00887F7E">
        <w:rPr>
          <w:szCs w:val="22"/>
        </w:rPr>
      </w:r>
      <w:r w:rsidRPr="00887F7E">
        <w:rPr>
          <w:szCs w:val="22"/>
        </w:rPr>
        <w:fldChar w:fldCharType="end"/>
      </w:r>
      <w:r w:rsidRPr="00887F7E">
        <w:rPr>
          <w:szCs w:val="22"/>
        </w:rPr>
        <w:tab/>
      </w:r>
      <w:r>
        <w:rPr>
          <w:szCs w:val="22"/>
        </w:rPr>
        <w:t xml:space="preserve">Plans will still need to be reviewed by other </w:t>
      </w:r>
      <w:r>
        <w:rPr>
          <w:szCs w:val="22"/>
        </w:rPr>
        <w:t xml:space="preserve">City </w:t>
      </w:r>
      <w:r>
        <w:rPr>
          <w:szCs w:val="22"/>
        </w:rPr>
        <w:t>divisions and</w:t>
      </w:r>
      <w:r>
        <w:rPr>
          <w:szCs w:val="22"/>
        </w:rPr>
        <w:t>/or departments</w:t>
      </w:r>
    </w:p>
    <w:p w:rsidR="000E20A8" w:rsidRDefault="000E20A8" w:rsidP="000E20A8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</w:p>
    <w:p w:rsidR="00C179ED" w:rsidRDefault="00C179ED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ab/>
      </w:r>
      <w:r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F7E">
        <w:rPr>
          <w:szCs w:val="22"/>
        </w:rPr>
        <w:instrText xml:space="preserve"> FORMCHECKBOX </w:instrText>
      </w:r>
      <w:r w:rsidRPr="00887F7E">
        <w:rPr>
          <w:szCs w:val="22"/>
        </w:rPr>
      </w:r>
      <w:r w:rsidRPr="00887F7E">
        <w:rPr>
          <w:szCs w:val="22"/>
        </w:rPr>
        <w:fldChar w:fldCharType="end"/>
      </w:r>
      <w:r w:rsidRPr="00887F7E">
        <w:rPr>
          <w:szCs w:val="22"/>
        </w:rPr>
        <w:tab/>
      </w:r>
      <w:r w:rsidR="00D2636C">
        <w:rPr>
          <w:szCs w:val="22"/>
        </w:rPr>
        <w:t xml:space="preserve">Building permit </w:t>
      </w:r>
      <w:r w:rsidR="000E20A8">
        <w:rPr>
          <w:szCs w:val="22"/>
        </w:rPr>
        <w:t xml:space="preserve">and inspection </w:t>
      </w:r>
      <w:r w:rsidR="00D2636C">
        <w:rPr>
          <w:szCs w:val="22"/>
        </w:rPr>
        <w:t xml:space="preserve">fees will be assessed </w:t>
      </w:r>
      <w:r w:rsidR="000E20A8">
        <w:rPr>
          <w:szCs w:val="22"/>
        </w:rPr>
        <w:t xml:space="preserve">and paid to the City of Modesto </w:t>
      </w:r>
      <w:r w:rsidR="00D2636C">
        <w:rPr>
          <w:szCs w:val="22"/>
        </w:rPr>
        <w:t>based on the scope of work.</w:t>
      </w:r>
      <w:r w:rsidR="009E327B">
        <w:rPr>
          <w:szCs w:val="22"/>
        </w:rPr>
        <w:t xml:space="preserve"> Additionally, all other fees will be paid as usual</w:t>
      </w:r>
      <w:bookmarkStart w:id="0" w:name="_GoBack"/>
      <w:bookmarkEnd w:id="0"/>
    </w:p>
    <w:p w:rsidR="00D078BB" w:rsidRDefault="00D078BB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</w:p>
    <w:p w:rsidR="00C179ED" w:rsidRDefault="00C179ED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ab/>
      </w:r>
      <w:r w:rsidR="00D078BB" w:rsidRPr="00887F7E">
        <w:rPr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078BB" w:rsidRPr="00887F7E">
        <w:rPr>
          <w:szCs w:val="22"/>
        </w:rPr>
        <w:instrText xml:space="preserve"> FORMCHECKBOX </w:instrText>
      </w:r>
      <w:r w:rsidR="00D078BB" w:rsidRPr="00887F7E">
        <w:rPr>
          <w:szCs w:val="22"/>
        </w:rPr>
      </w:r>
      <w:r w:rsidR="00D078BB" w:rsidRPr="00887F7E">
        <w:rPr>
          <w:szCs w:val="22"/>
        </w:rPr>
        <w:fldChar w:fldCharType="end"/>
      </w:r>
      <w:r w:rsidR="00D078BB" w:rsidRPr="00887F7E">
        <w:rPr>
          <w:szCs w:val="22"/>
        </w:rPr>
        <w:tab/>
      </w:r>
      <w:r w:rsidR="00D078BB">
        <w:rPr>
          <w:szCs w:val="22"/>
        </w:rPr>
        <w:t xml:space="preserve">In addition to plans </w:t>
      </w:r>
      <w:r w:rsidR="009E327B">
        <w:rPr>
          <w:szCs w:val="22"/>
        </w:rPr>
        <w:t>required per the appropriate submittal form</w:t>
      </w:r>
      <w:r w:rsidR="00D078BB">
        <w:rPr>
          <w:szCs w:val="22"/>
        </w:rPr>
        <w:t>, applicant will provide Building Safety with two copies of plans stamped reviewed by the third party</w:t>
      </w:r>
    </w:p>
    <w:p w:rsidR="00D078BB" w:rsidRPr="00D078BB" w:rsidRDefault="00D078BB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 w:val="12"/>
          <w:szCs w:val="22"/>
        </w:rPr>
      </w:pPr>
    </w:p>
    <w:p w:rsidR="00F931C9" w:rsidRDefault="00D2636C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>Currently Approved Third Party Firms:</w:t>
      </w:r>
    </w:p>
    <w:p w:rsidR="00D2636C" w:rsidRPr="00587C81" w:rsidRDefault="00D2636C" w:rsidP="00C179ED">
      <w:pPr>
        <w:tabs>
          <w:tab w:val="left" w:pos="540"/>
          <w:tab w:val="left" w:pos="900"/>
          <w:tab w:val="left" w:pos="8640"/>
          <w:tab w:val="right" w:pos="10800"/>
        </w:tabs>
        <w:spacing w:line="276" w:lineRule="auto"/>
        <w:ind w:left="907" w:right="1458" w:hanging="907"/>
        <w:rPr>
          <w:sz w:val="10"/>
          <w:szCs w:val="22"/>
        </w:rPr>
      </w:pPr>
    </w:p>
    <w:tbl>
      <w:tblPr>
        <w:tblStyle w:val="TableGrid"/>
        <w:tblW w:w="0" w:type="auto"/>
        <w:tblInd w:w="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288"/>
      </w:tblGrid>
      <w:tr w:rsidR="00D2636C" w:rsidTr="000E20A8">
        <w:tc>
          <w:tcPr>
            <w:tcW w:w="5652" w:type="dxa"/>
          </w:tcPr>
          <w:p w:rsidR="00D2636C" w:rsidRPr="000E20A8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b/>
                <w:szCs w:val="22"/>
              </w:rPr>
            </w:pPr>
            <w:r w:rsidRPr="000E20A8">
              <w:rPr>
                <w:b/>
                <w:szCs w:val="22"/>
              </w:rPr>
              <w:t>CSG Consultants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930 Fresno Street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Newman, CA 95360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209-862-9511</w:t>
            </w:r>
          </w:p>
          <w:p w:rsidR="00D2636C" w:rsidRDefault="00D2636C" w:rsidP="00D2636C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hyperlink r:id="rId9" w:history="1">
              <w:r w:rsidRPr="0080679C">
                <w:rPr>
                  <w:rStyle w:val="Hyperlink"/>
                  <w:szCs w:val="22"/>
                </w:rPr>
                <w:t>www.csgengr.com</w:t>
              </w:r>
            </w:hyperlink>
          </w:p>
        </w:tc>
        <w:tc>
          <w:tcPr>
            <w:tcW w:w="5652" w:type="dxa"/>
          </w:tcPr>
          <w:p w:rsidR="00D2636C" w:rsidRPr="000E20A8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b/>
                <w:szCs w:val="22"/>
              </w:rPr>
            </w:pPr>
            <w:r w:rsidRPr="000E20A8">
              <w:rPr>
                <w:b/>
                <w:szCs w:val="22"/>
              </w:rPr>
              <w:t>Bureau Veritas North America, Inc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180 Promenade Circle, Suite 150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Sacramento, CA 95834</w:t>
            </w:r>
          </w:p>
          <w:p w:rsidR="00D2636C" w:rsidRDefault="00D2636C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916-725-4200</w:t>
            </w:r>
          </w:p>
          <w:p w:rsidR="00D2636C" w:rsidRDefault="00D2636C" w:rsidP="00D2636C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hyperlink r:id="rId10" w:history="1">
              <w:r w:rsidRPr="0080679C">
                <w:rPr>
                  <w:rStyle w:val="Hyperlink"/>
                  <w:szCs w:val="22"/>
                </w:rPr>
                <w:t>www.us.bureaveritas.com</w:t>
              </w:r>
            </w:hyperlink>
          </w:p>
        </w:tc>
      </w:tr>
      <w:tr w:rsidR="000E20A8" w:rsidTr="00587C81">
        <w:trPr>
          <w:trHeight w:val="198"/>
        </w:trPr>
        <w:tc>
          <w:tcPr>
            <w:tcW w:w="5652" w:type="dxa"/>
          </w:tcPr>
          <w:p w:rsidR="000E20A8" w:rsidRPr="00587C81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 w:val="12"/>
                <w:szCs w:val="22"/>
              </w:rPr>
            </w:pPr>
          </w:p>
        </w:tc>
        <w:tc>
          <w:tcPr>
            <w:tcW w:w="5652" w:type="dxa"/>
          </w:tcPr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</w:p>
        </w:tc>
      </w:tr>
      <w:tr w:rsidR="00D2636C" w:rsidTr="000E20A8">
        <w:tc>
          <w:tcPr>
            <w:tcW w:w="5652" w:type="dxa"/>
          </w:tcPr>
          <w:p w:rsidR="00D2636C" w:rsidRP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b/>
                <w:szCs w:val="22"/>
              </w:rPr>
            </w:pPr>
            <w:r w:rsidRPr="000E20A8">
              <w:rPr>
                <w:b/>
                <w:szCs w:val="22"/>
              </w:rPr>
              <w:t>4Leaf, Inc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 xml:space="preserve">2126 </w:t>
            </w:r>
            <w:proofErr w:type="spellStart"/>
            <w:r>
              <w:rPr>
                <w:szCs w:val="22"/>
              </w:rPr>
              <w:t>Rheem</w:t>
            </w:r>
            <w:proofErr w:type="spellEnd"/>
            <w:r>
              <w:rPr>
                <w:szCs w:val="22"/>
              </w:rPr>
              <w:t xml:space="preserve"> Drive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Pleas</w:t>
            </w:r>
            <w:r w:rsidR="0087318B">
              <w:rPr>
                <w:szCs w:val="22"/>
              </w:rPr>
              <w:t>a</w:t>
            </w:r>
            <w:r>
              <w:rPr>
                <w:szCs w:val="22"/>
              </w:rPr>
              <w:t>nton, CA 94588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925-462-5959</w:t>
            </w:r>
          </w:p>
          <w:p w:rsidR="000E20A8" w:rsidRDefault="000E20A8" w:rsidP="000E20A8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hyperlink r:id="rId11" w:history="1">
              <w:r w:rsidRPr="0080679C">
                <w:rPr>
                  <w:rStyle w:val="Hyperlink"/>
                  <w:szCs w:val="22"/>
                </w:rPr>
                <w:t>www.4leafinc.com</w:t>
              </w:r>
            </w:hyperlink>
          </w:p>
        </w:tc>
        <w:tc>
          <w:tcPr>
            <w:tcW w:w="5652" w:type="dxa"/>
          </w:tcPr>
          <w:p w:rsidR="00D2636C" w:rsidRP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b/>
                <w:szCs w:val="22"/>
              </w:rPr>
            </w:pPr>
            <w:r w:rsidRPr="000E20A8">
              <w:rPr>
                <w:b/>
                <w:szCs w:val="22"/>
              </w:rPr>
              <w:t>Interwest Consulting Group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9300 W Stockton Blvd, Suite 105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Elk Grove, CA 95758</w:t>
            </w:r>
          </w:p>
          <w:p w:rsidR="000E20A8" w:rsidRDefault="000E20A8" w:rsidP="00C179ED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r>
              <w:rPr>
                <w:szCs w:val="22"/>
              </w:rPr>
              <w:t>916-683-3340</w:t>
            </w:r>
          </w:p>
          <w:p w:rsidR="000E20A8" w:rsidRDefault="000E20A8" w:rsidP="000E20A8">
            <w:pPr>
              <w:tabs>
                <w:tab w:val="left" w:pos="540"/>
                <w:tab w:val="left" w:pos="900"/>
                <w:tab w:val="left" w:pos="8640"/>
                <w:tab w:val="right" w:pos="10800"/>
              </w:tabs>
              <w:spacing w:line="276" w:lineRule="auto"/>
              <w:ind w:right="1458"/>
              <w:rPr>
                <w:szCs w:val="22"/>
              </w:rPr>
            </w:pPr>
            <w:hyperlink r:id="rId12" w:history="1">
              <w:r w:rsidRPr="0080679C">
                <w:rPr>
                  <w:rStyle w:val="Hyperlink"/>
                  <w:szCs w:val="22"/>
                </w:rPr>
                <w:t>www.interwestgrp.com</w:t>
              </w:r>
            </w:hyperlink>
          </w:p>
        </w:tc>
      </w:tr>
    </w:tbl>
    <w:p w:rsidR="00587C81" w:rsidRPr="00D078BB" w:rsidRDefault="00587C81" w:rsidP="00C179ED">
      <w:pPr>
        <w:tabs>
          <w:tab w:val="left" w:pos="540"/>
          <w:tab w:val="left" w:pos="900"/>
          <w:tab w:val="left" w:pos="2340"/>
          <w:tab w:val="left" w:pos="2970"/>
          <w:tab w:val="left" w:pos="6840"/>
          <w:tab w:val="left" w:pos="7650"/>
          <w:tab w:val="left" w:pos="8640"/>
          <w:tab w:val="right" w:pos="10800"/>
        </w:tabs>
        <w:spacing w:line="276" w:lineRule="auto"/>
        <w:ind w:left="907" w:right="1458" w:hanging="907"/>
        <w:rPr>
          <w:sz w:val="20"/>
          <w:szCs w:val="22"/>
        </w:rPr>
      </w:pPr>
    </w:p>
    <w:p w:rsidR="00C179ED" w:rsidRDefault="00C179ED" w:rsidP="00C179ED">
      <w:pPr>
        <w:tabs>
          <w:tab w:val="left" w:pos="540"/>
          <w:tab w:val="left" w:pos="900"/>
          <w:tab w:val="left" w:pos="2340"/>
          <w:tab w:val="left" w:pos="2970"/>
          <w:tab w:val="left" w:pos="6840"/>
          <w:tab w:val="left" w:pos="765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>Developer/Owner___________________________________________</w:t>
      </w:r>
      <w:r>
        <w:rPr>
          <w:szCs w:val="22"/>
        </w:rPr>
        <w:tab/>
        <w:t>Date____________</w:t>
      </w:r>
    </w:p>
    <w:p w:rsidR="00C179ED" w:rsidRDefault="00C179ED" w:rsidP="00C179ED">
      <w:pPr>
        <w:tabs>
          <w:tab w:val="left" w:pos="540"/>
          <w:tab w:val="left" w:pos="900"/>
          <w:tab w:val="left" w:pos="2340"/>
          <w:tab w:val="left" w:pos="2970"/>
          <w:tab w:val="left" w:pos="6840"/>
          <w:tab w:val="left" w:pos="765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</w:p>
    <w:p w:rsidR="00CF2C46" w:rsidRPr="00887F7E" w:rsidRDefault="00C179ED" w:rsidP="00C179ED">
      <w:pPr>
        <w:tabs>
          <w:tab w:val="left" w:pos="540"/>
          <w:tab w:val="left" w:pos="900"/>
          <w:tab w:val="left" w:pos="2340"/>
          <w:tab w:val="left" w:pos="2970"/>
          <w:tab w:val="left" w:pos="6840"/>
          <w:tab w:val="left" w:pos="7650"/>
          <w:tab w:val="left" w:pos="8640"/>
          <w:tab w:val="right" w:pos="10800"/>
        </w:tabs>
        <w:spacing w:line="276" w:lineRule="auto"/>
        <w:ind w:left="907" w:right="1458" w:hanging="907"/>
        <w:rPr>
          <w:szCs w:val="22"/>
        </w:rPr>
      </w:pPr>
      <w:r>
        <w:rPr>
          <w:szCs w:val="22"/>
        </w:rPr>
        <w:t>Contractor_________________________________________________</w:t>
      </w:r>
      <w:r>
        <w:rPr>
          <w:szCs w:val="22"/>
        </w:rPr>
        <w:tab/>
        <w:t>Date____________</w:t>
      </w:r>
      <w:r w:rsidR="00CF2C46" w:rsidRPr="00887F7E">
        <w:rPr>
          <w:szCs w:val="22"/>
        </w:rPr>
        <w:t xml:space="preserve"> </w:t>
      </w:r>
    </w:p>
    <w:p w:rsidR="009E756B" w:rsidRDefault="006F002A" w:rsidP="00587C81">
      <w:pPr>
        <w:tabs>
          <w:tab w:val="left" w:pos="540"/>
          <w:tab w:val="left" w:pos="900"/>
          <w:tab w:val="left" w:pos="2340"/>
          <w:tab w:val="left" w:pos="2970"/>
          <w:tab w:val="left" w:pos="7650"/>
          <w:tab w:val="left" w:pos="8640"/>
          <w:tab w:val="right" w:pos="10800"/>
        </w:tabs>
        <w:spacing w:line="276" w:lineRule="auto"/>
        <w:ind w:right="1458"/>
        <w:rPr>
          <w:sz w:val="18"/>
          <w:szCs w:val="18"/>
        </w:rPr>
      </w:pPr>
      <w:r>
        <w:rPr>
          <w:szCs w:val="22"/>
        </w:rPr>
        <w:tab/>
      </w:r>
      <w:r w:rsidR="00F931C9" w:rsidRPr="00887F7E">
        <w:rPr>
          <w:szCs w:val="22"/>
        </w:rPr>
        <w:tab/>
      </w:r>
      <w:r w:rsidR="00F931C9" w:rsidRPr="00337C05">
        <w:rPr>
          <w:sz w:val="18"/>
          <w:szCs w:val="18"/>
        </w:rPr>
        <w:tab/>
        <w:t xml:space="preserve"> </w:t>
      </w:r>
      <w:r w:rsidR="00F931C9" w:rsidRPr="00337C05">
        <w:rPr>
          <w:sz w:val="18"/>
          <w:szCs w:val="18"/>
        </w:rPr>
        <w:tab/>
      </w:r>
    </w:p>
    <w:p w:rsidR="00F931C9" w:rsidRDefault="00F931C9">
      <w:pPr>
        <w:pStyle w:val="Header"/>
        <w:tabs>
          <w:tab w:val="clear" w:pos="4320"/>
          <w:tab w:val="clear" w:pos="8640"/>
          <w:tab w:val="left" w:pos="5423"/>
          <w:tab w:val="right" w:pos="10846"/>
        </w:tabs>
        <w:ind w:right="-132"/>
        <w:rPr>
          <w:rFonts w:cs="Tahoma"/>
          <w:sz w:val="16"/>
          <w:szCs w:val="24"/>
        </w:rPr>
      </w:pPr>
      <w:r>
        <w:rPr>
          <w:rFonts w:cs="Tahoma"/>
          <w:sz w:val="16"/>
          <w:szCs w:val="24"/>
        </w:rPr>
        <w:t xml:space="preserve">Revised </w:t>
      </w:r>
      <w:r w:rsidR="006F002A">
        <w:rPr>
          <w:rFonts w:cs="Tahoma"/>
          <w:sz w:val="16"/>
          <w:szCs w:val="24"/>
        </w:rPr>
        <w:t>4/18/2018</w:t>
      </w:r>
    </w:p>
    <w:sectPr w:rsidR="00F931C9">
      <w:footerReference w:type="default" r:id="rId13"/>
      <w:type w:val="continuous"/>
      <w:pgSz w:w="12240" w:h="15840" w:code="1"/>
      <w:pgMar w:top="432" w:right="576" w:bottom="576" w:left="576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218" w:rsidRDefault="00353218">
      <w:r>
        <w:separator/>
      </w:r>
    </w:p>
  </w:endnote>
  <w:endnote w:type="continuationSeparator" w:id="0">
    <w:p w:rsidR="00353218" w:rsidRDefault="00353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 Premr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C9" w:rsidRDefault="00F931C9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078BB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218" w:rsidRDefault="00353218">
      <w:r>
        <w:separator/>
      </w:r>
    </w:p>
  </w:footnote>
  <w:footnote w:type="continuationSeparator" w:id="0">
    <w:p w:rsidR="00353218" w:rsidRDefault="00353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81E"/>
    <w:multiLevelType w:val="hybridMultilevel"/>
    <w:tmpl w:val="795E7380"/>
    <w:lvl w:ilvl="0" w:tplc="33966F26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0887B0D"/>
    <w:multiLevelType w:val="hybridMultilevel"/>
    <w:tmpl w:val="C682FD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1496C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3255CF"/>
    <w:multiLevelType w:val="hybridMultilevel"/>
    <w:tmpl w:val="206AD3CC"/>
    <w:lvl w:ilvl="0" w:tplc="F63AB40E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4E293102"/>
    <w:multiLevelType w:val="hybridMultilevel"/>
    <w:tmpl w:val="AC5E0E64"/>
    <w:lvl w:ilvl="0" w:tplc="04090001">
      <w:start w:val="1"/>
      <w:numFmt w:val="bullet"/>
      <w:lvlText w:val=""/>
      <w:lvlJc w:val="left"/>
      <w:pPr>
        <w:tabs>
          <w:tab w:val="num" w:pos="1629"/>
        </w:tabs>
        <w:ind w:left="1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9"/>
        </w:tabs>
        <w:ind w:left="23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9"/>
        </w:tabs>
        <w:ind w:left="3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9"/>
        </w:tabs>
        <w:ind w:left="3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9"/>
        </w:tabs>
        <w:ind w:left="45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9"/>
        </w:tabs>
        <w:ind w:left="5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9"/>
        </w:tabs>
        <w:ind w:left="5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9"/>
        </w:tabs>
        <w:ind w:left="66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9"/>
        </w:tabs>
        <w:ind w:left="7389" w:hanging="360"/>
      </w:pPr>
      <w:rPr>
        <w:rFonts w:ascii="Wingdings" w:hAnsi="Wingdings" w:hint="default"/>
      </w:rPr>
    </w:lvl>
  </w:abstractNum>
  <w:abstractNum w:abstractNumId="4">
    <w:nsid w:val="504114D4"/>
    <w:multiLevelType w:val="hybridMultilevel"/>
    <w:tmpl w:val="ECF2AF02"/>
    <w:lvl w:ilvl="0" w:tplc="53601FD0">
      <w:start w:val="7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935E7A"/>
    <w:multiLevelType w:val="hybridMultilevel"/>
    <w:tmpl w:val="65085DFA"/>
    <w:lvl w:ilvl="0" w:tplc="0A8C1538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27"/>
    <w:rsid w:val="00030352"/>
    <w:rsid w:val="00072563"/>
    <w:rsid w:val="000B081F"/>
    <w:rsid w:val="000B2DB5"/>
    <w:rsid w:val="000B7369"/>
    <w:rsid w:val="000E20A8"/>
    <w:rsid w:val="000F2AAB"/>
    <w:rsid w:val="00111AD4"/>
    <w:rsid w:val="001F4E61"/>
    <w:rsid w:val="00201564"/>
    <w:rsid w:val="002146A7"/>
    <w:rsid w:val="00303BCF"/>
    <w:rsid w:val="00337C05"/>
    <w:rsid w:val="00353218"/>
    <w:rsid w:val="00375D5F"/>
    <w:rsid w:val="003C53E6"/>
    <w:rsid w:val="004152FF"/>
    <w:rsid w:val="00432BC2"/>
    <w:rsid w:val="0044606D"/>
    <w:rsid w:val="00496A1A"/>
    <w:rsid w:val="004E2E86"/>
    <w:rsid w:val="00587C81"/>
    <w:rsid w:val="00605F37"/>
    <w:rsid w:val="00621391"/>
    <w:rsid w:val="006B25A6"/>
    <w:rsid w:val="006B78B6"/>
    <w:rsid w:val="006E5D3E"/>
    <w:rsid w:val="006F002A"/>
    <w:rsid w:val="00750BD3"/>
    <w:rsid w:val="0076289A"/>
    <w:rsid w:val="00782C89"/>
    <w:rsid w:val="00791D7A"/>
    <w:rsid w:val="008152A6"/>
    <w:rsid w:val="00835838"/>
    <w:rsid w:val="0087318B"/>
    <w:rsid w:val="00887F7E"/>
    <w:rsid w:val="008B34D2"/>
    <w:rsid w:val="008C0A0A"/>
    <w:rsid w:val="008C4E3E"/>
    <w:rsid w:val="008E3AFC"/>
    <w:rsid w:val="0090201C"/>
    <w:rsid w:val="00902DCF"/>
    <w:rsid w:val="00956A11"/>
    <w:rsid w:val="009744B0"/>
    <w:rsid w:val="009C218D"/>
    <w:rsid w:val="009D2A23"/>
    <w:rsid w:val="009E327B"/>
    <w:rsid w:val="009E756B"/>
    <w:rsid w:val="009F1630"/>
    <w:rsid w:val="009F3B43"/>
    <w:rsid w:val="00A43764"/>
    <w:rsid w:val="00AB323A"/>
    <w:rsid w:val="00AC7ED0"/>
    <w:rsid w:val="00B616E3"/>
    <w:rsid w:val="00B64E87"/>
    <w:rsid w:val="00B91E25"/>
    <w:rsid w:val="00BA1F45"/>
    <w:rsid w:val="00BA74F3"/>
    <w:rsid w:val="00BD3E73"/>
    <w:rsid w:val="00BE7855"/>
    <w:rsid w:val="00C179ED"/>
    <w:rsid w:val="00C620B2"/>
    <w:rsid w:val="00C974DD"/>
    <w:rsid w:val="00CF2C46"/>
    <w:rsid w:val="00D078BB"/>
    <w:rsid w:val="00D16D3C"/>
    <w:rsid w:val="00D2636C"/>
    <w:rsid w:val="00D46647"/>
    <w:rsid w:val="00D67445"/>
    <w:rsid w:val="00D70CBC"/>
    <w:rsid w:val="00D7410E"/>
    <w:rsid w:val="00E820EB"/>
    <w:rsid w:val="00EA0A27"/>
    <w:rsid w:val="00EA373A"/>
    <w:rsid w:val="00F2327E"/>
    <w:rsid w:val="00F33B42"/>
    <w:rsid w:val="00F744AC"/>
    <w:rsid w:val="00F837AD"/>
    <w:rsid w:val="00F917CE"/>
    <w:rsid w:val="00F9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90"/>
        <w:tab w:val="right" w:pos="10800"/>
      </w:tabs>
      <w:jc w:val="center"/>
      <w:outlineLvl w:val="0"/>
    </w:pPr>
    <w:rPr>
      <w:rFonts w:cs="Times New Roman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900"/>
        <w:tab w:val="left" w:pos="2340"/>
        <w:tab w:val="left" w:pos="2970"/>
        <w:tab w:val="left" w:pos="7650"/>
        <w:tab w:val="left" w:pos="8640"/>
        <w:tab w:val="right" w:pos="10800"/>
      </w:tabs>
      <w:spacing w:line="228" w:lineRule="auto"/>
      <w:ind w:left="900" w:hanging="900"/>
      <w:outlineLvl w:val="2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  <w:szCs w:val="20"/>
    </w:rPr>
  </w:style>
  <w:style w:type="paragraph" w:styleId="BodyTextIndent">
    <w:name w:val="Body Text Indent"/>
    <w:basedOn w:val="Normal"/>
    <w:pPr>
      <w:tabs>
        <w:tab w:val="left" w:pos="540"/>
        <w:tab w:val="left" w:pos="1260"/>
        <w:tab w:val="left" w:pos="8640"/>
        <w:tab w:val="right" w:pos="10800"/>
      </w:tabs>
      <w:spacing w:line="228" w:lineRule="auto"/>
      <w:ind w:left="1260" w:hanging="1260"/>
    </w:pPr>
    <w:rPr>
      <w:rFonts w:cs="Times New Roman"/>
      <w:color w:val="FF0000"/>
      <w:szCs w:val="20"/>
    </w:rPr>
  </w:style>
  <w:style w:type="paragraph" w:styleId="BodyText">
    <w:name w:val="Body Text"/>
    <w:basedOn w:val="Normal"/>
    <w:pPr>
      <w:tabs>
        <w:tab w:val="left" w:pos="540"/>
        <w:tab w:val="left" w:pos="900"/>
        <w:tab w:val="left" w:pos="2340"/>
        <w:tab w:val="left" w:pos="2970"/>
        <w:tab w:val="left" w:pos="5040"/>
        <w:tab w:val="left" w:pos="6930"/>
        <w:tab w:val="left" w:pos="7650"/>
        <w:tab w:val="left" w:pos="8640"/>
        <w:tab w:val="right" w:pos="10800"/>
      </w:tabs>
      <w:spacing w:line="228" w:lineRule="auto"/>
    </w:pPr>
    <w:rPr>
      <w:sz w:val="18"/>
    </w:rPr>
  </w:style>
  <w:style w:type="paragraph" w:styleId="BodyTextIndent2">
    <w:name w:val="Body Text Indent 2"/>
    <w:basedOn w:val="Normal"/>
    <w:pPr>
      <w:tabs>
        <w:tab w:val="left" w:pos="540"/>
        <w:tab w:val="left" w:pos="900"/>
        <w:tab w:val="left" w:pos="8640"/>
        <w:tab w:val="right" w:pos="10800"/>
      </w:tabs>
      <w:spacing w:line="228" w:lineRule="auto"/>
      <w:ind w:left="900" w:hanging="900"/>
    </w:pPr>
    <w:rPr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szCs w:val="16"/>
    </w:rPr>
  </w:style>
  <w:style w:type="paragraph" w:styleId="BodyText3">
    <w:name w:val="Body Text 3"/>
    <w:basedOn w:val="Normal"/>
    <w:rPr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374"/>
        <w:tab w:val="left" w:pos="900"/>
        <w:tab w:val="left" w:pos="2340"/>
        <w:tab w:val="left" w:pos="2970"/>
        <w:tab w:val="left" w:pos="5040"/>
        <w:tab w:val="left" w:pos="6930"/>
        <w:tab w:val="left" w:pos="7650"/>
        <w:tab w:val="left" w:pos="8640"/>
        <w:tab w:val="right" w:pos="10800"/>
      </w:tabs>
      <w:spacing w:line="228" w:lineRule="auto"/>
      <w:ind w:left="374" w:hanging="374"/>
    </w:pPr>
    <w:rPr>
      <w:sz w:val="20"/>
    </w:rPr>
  </w:style>
  <w:style w:type="table" w:styleId="TableGrid">
    <w:name w:val="Table Grid"/>
    <w:basedOn w:val="TableNormal"/>
    <w:rsid w:val="00D2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Tahoma" w:hAnsi="Tahoma" w:cs="Tahom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390"/>
        <w:tab w:val="right" w:pos="10800"/>
      </w:tabs>
      <w:jc w:val="center"/>
      <w:outlineLvl w:val="0"/>
    </w:pPr>
    <w:rPr>
      <w:rFonts w:cs="Times New Roman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540"/>
        <w:tab w:val="left" w:pos="900"/>
        <w:tab w:val="left" w:pos="2340"/>
        <w:tab w:val="left" w:pos="2970"/>
        <w:tab w:val="left" w:pos="7650"/>
        <w:tab w:val="left" w:pos="8640"/>
        <w:tab w:val="right" w:pos="10800"/>
      </w:tabs>
      <w:spacing w:line="228" w:lineRule="auto"/>
      <w:ind w:left="900" w:hanging="900"/>
      <w:outlineLvl w:val="2"/>
    </w:pPr>
    <w:rPr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 New Roman"/>
      <w:szCs w:val="20"/>
    </w:rPr>
  </w:style>
  <w:style w:type="paragraph" w:styleId="BodyTextIndent">
    <w:name w:val="Body Text Indent"/>
    <w:basedOn w:val="Normal"/>
    <w:pPr>
      <w:tabs>
        <w:tab w:val="left" w:pos="540"/>
        <w:tab w:val="left" w:pos="1260"/>
        <w:tab w:val="left" w:pos="8640"/>
        <w:tab w:val="right" w:pos="10800"/>
      </w:tabs>
      <w:spacing w:line="228" w:lineRule="auto"/>
      <w:ind w:left="1260" w:hanging="1260"/>
    </w:pPr>
    <w:rPr>
      <w:rFonts w:cs="Times New Roman"/>
      <w:color w:val="FF0000"/>
      <w:szCs w:val="20"/>
    </w:rPr>
  </w:style>
  <w:style w:type="paragraph" w:styleId="BodyText">
    <w:name w:val="Body Text"/>
    <w:basedOn w:val="Normal"/>
    <w:pPr>
      <w:tabs>
        <w:tab w:val="left" w:pos="540"/>
        <w:tab w:val="left" w:pos="900"/>
        <w:tab w:val="left" w:pos="2340"/>
        <w:tab w:val="left" w:pos="2970"/>
        <w:tab w:val="left" w:pos="5040"/>
        <w:tab w:val="left" w:pos="6930"/>
        <w:tab w:val="left" w:pos="7650"/>
        <w:tab w:val="left" w:pos="8640"/>
        <w:tab w:val="right" w:pos="10800"/>
      </w:tabs>
      <w:spacing w:line="228" w:lineRule="auto"/>
    </w:pPr>
    <w:rPr>
      <w:sz w:val="18"/>
    </w:rPr>
  </w:style>
  <w:style w:type="paragraph" w:styleId="BodyTextIndent2">
    <w:name w:val="Body Text Indent 2"/>
    <w:basedOn w:val="Normal"/>
    <w:pPr>
      <w:tabs>
        <w:tab w:val="left" w:pos="540"/>
        <w:tab w:val="left" w:pos="900"/>
        <w:tab w:val="left" w:pos="8640"/>
        <w:tab w:val="right" w:pos="10800"/>
      </w:tabs>
      <w:spacing w:line="228" w:lineRule="auto"/>
      <w:ind w:left="900" w:hanging="900"/>
    </w:pPr>
    <w:rPr>
      <w:color w:val="000000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rPr>
      <w:sz w:val="20"/>
      <w:szCs w:val="16"/>
    </w:rPr>
  </w:style>
  <w:style w:type="paragraph" w:styleId="BodyText3">
    <w:name w:val="Body Text 3"/>
    <w:basedOn w:val="Normal"/>
    <w:rPr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374"/>
        <w:tab w:val="left" w:pos="900"/>
        <w:tab w:val="left" w:pos="2340"/>
        <w:tab w:val="left" w:pos="2970"/>
        <w:tab w:val="left" w:pos="5040"/>
        <w:tab w:val="left" w:pos="6930"/>
        <w:tab w:val="left" w:pos="7650"/>
        <w:tab w:val="left" w:pos="8640"/>
        <w:tab w:val="right" w:pos="10800"/>
      </w:tabs>
      <w:spacing w:line="228" w:lineRule="auto"/>
      <w:ind w:left="374" w:hanging="374"/>
    </w:pPr>
    <w:rPr>
      <w:sz w:val="20"/>
    </w:rPr>
  </w:style>
  <w:style w:type="table" w:styleId="TableGrid">
    <w:name w:val="Table Grid"/>
    <w:basedOn w:val="TableNormal"/>
    <w:rsid w:val="00D26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nterwestg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4leafinc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s.bureaverita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sgeng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235</Words>
  <Characters>1744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City of Modesto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sbertolotti</dc:creator>
  <cp:lastModifiedBy>Windows User</cp:lastModifiedBy>
  <cp:revision>5</cp:revision>
  <cp:lastPrinted>2018-04-25T21:26:00Z</cp:lastPrinted>
  <dcterms:created xsi:type="dcterms:W3CDTF">2018-04-25T20:07:00Z</dcterms:created>
  <dcterms:modified xsi:type="dcterms:W3CDTF">2018-04-25T22:25:00Z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